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9DCCD" w14:textId="4A5A0271" w:rsidR="00036D1F" w:rsidRDefault="00036D1F" w:rsidP="00036D1F">
      <w:pPr>
        <w:widowControl w:val="0"/>
        <w:jc w:val="center"/>
        <w:rPr>
          <w:b/>
        </w:rPr>
      </w:pPr>
      <w:r>
        <w:fldChar w:fldCharType="begin"/>
      </w:r>
      <w:r>
        <w:instrText xml:space="preserve"> SEQ CHAPTER \h \r 1</w:instrText>
      </w:r>
      <w:r>
        <w:fldChar w:fldCharType="end"/>
      </w:r>
      <w:r>
        <w:rPr>
          <w:b/>
        </w:rPr>
        <w:t>Dow Visiting Scholars &amp; Artists Program</w:t>
      </w:r>
    </w:p>
    <w:p w14:paraId="0B886776" w14:textId="77777777" w:rsidR="00036D1F" w:rsidRDefault="00036D1F" w:rsidP="00036D1F">
      <w:pPr>
        <w:widowControl w:val="0"/>
        <w:jc w:val="center"/>
      </w:pPr>
      <w:r>
        <w:rPr>
          <w:b/>
        </w:rPr>
        <w:t>Application Process</w:t>
      </w:r>
    </w:p>
    <w:p w14:paraId="0AF5DC2F" w14:textId="77777777" w:rsidR="00036D1F" w:rsidRDefault="00036D1F" w:rsidP="00036D1F">
      <w:pPr>
        <w:widowControl w:val="0"/>
        <w:jc w:val="center"/>
      </w:pPr>
    </w:p>
    <w:p w14:paraId="150CA109" w14:textId="77777777" w:rsidR="00036D1F" w:rsidRDefault="00036D1F" w:rsidP="00036D1F">
      <w:pPr>
        <w:widowControl w:val="0"/>
      </w:pPr>
      <w:r>
        <w:rPr>
          <w:u w:val="single"/>
        </w:rPr>
        <w:t>Purpose</w:t>
      </w:r>
      <w:r>
        <w:t>:  The grant brings visiting scholars or artists to the campus for periods ranging from a few days to a few weeks in order to expand and enrich SVSU’s curricular offerings for students and cultural offerings for people of the surrounding community.</w:t>
      </w:r>
    </w:p>
    <w:p w14:paraId="208AA552" w14:textId="77777777" w:rsidR="00036D1F" w:rsidRDefault="00036D1F" w:rsidP="00036D1F">
      <w:pPr>
        <w:widowControl w:val="0"/>
      </w:pPr>
    </w:p>
    <w:p w14:paraId="01F50679" w14:textId="77777777" w:rsidR="00036D1F" w:rsidRDefault="00036D1F" w:rsidP="00036D1F">
      <w:pPr>
        <w:widowControl w:val="0"/>
      </w:pPr>
      <w:r>
        <w:rPr>
          <w:u w:val="single"/>
        </w:rPr>
        <w:t>Eligibility</w:t>
      </w:r>
      <w:r>
        <w:t>:  The awards are reserved for visiting scholars or artists nominated by tenured or tenure-track faculty, deans or academic departments.</w:t>
      </w:r>
    </w:p>
    <w:p w14:paraId="3005EE9B" w14:textId="77777777" w:rsidR="00036D1F" w:rsidRDefault="00036D1F" w:rsidP="00036D1F">
      <w:pPr>
        <w:widowControl w:val="0"/>
      </w:pPr>
    </w:p>
    <w:p w14:paraId="6E9F6EF3" w14:textId="77777777" w:rsidR="00036D1F" w:rsidRDefault="00036D1F" w:rsidP="00036D1F">
      <w:pPr>
        <w:widowControl w:val="0"/>
      </w:pPr>
      <w:r>
        <w:rPr>
          <w:u w:val="single"/>
        </w:rPr>
        <w:t>Deadline</w:t>
      </w:r>
      <w:r>
        <w:t xml:space="preserve">:  Proposals should be submitted to </w:t>
      </w:r>
      <w:hyperlink r:id="rId10" w:history="1">
        <w:r w:rsidR="00523375" w:rsidRPr="00C11686">
          <w:rPr>
            <w:rStyle w:val="Hyperlink"/>
          </w:rPr>
          <w:t>http://svsu.infoready4.com/CompetitionSpace</w:t>
        </w:r>
      </w:hyperlink>
      <w:r w:rsidR="00523375">
        <w:t xml:space="preserve"> </w:t>
      </w:r>
      <w:r>
        <w:t xml:space="preserve">and are accepted twice yearly, with deadlines of 4:30 p.m. on October 31 and 4:30 p.m. on March 15.  When these due dates fall on a holiday or on a Saturday or Sunday, the submission date will be the next business day. </w:t>
      </w:r>
    </w:p>
    <w:p w14:paraId="75704B6C" w14:textId="77777777" w:rsidR="00036D1F" w:rsidRDefault="00036D1F" w:rsidP="00036D1F">
      <w:pPr>
        <w:widowControl w:val="0"/>
      </w:pPr>
    </w:p>
    <w:p w14:paraId="700A64D8" w14:textId="77777777" w:rsidR="00036D1F" w:rsidRDefault="00036D1F" w:rsidP="00036D1F">
      <w:pPr>
        <w:widowControl w:val="0"/>
      </w:pPr>
      <w:r>
        <w:rPr>
          <w:u w:val="single"/>
        </w:rPr>
        <w:t>Evaluation</w:t>
      </w:r>
      <w:r>
        <w:t>: Proposals will be evaluated by the Dow Visiting Scholars &amp; Artists Selection Committee, which is interdisciplinary and representative of SVSU’s five colleges.  Although members of the committee are academic professionals, they may not be familiar with specific technical aspects of a proposed scholar’s research area; proposals should be written in a clear, concise manner for the educated non-specialist and should avoid jargon.  Proposals recommended for funding will then be forwarded to the Provost for final approval.</w:t>
      </w:r>
    </w:p>
    <w:p w14:paraId="59CBA0FD" w14:textId="77777777" w:rsidR="00036D1F" w:rsidRDefault="00036D1F" w:rsidP="00036D1F">
      <w:pPr>
        <w:widowControl w:val="0"/>
      </w:pPr>
    </w:p>
    <w:p w14:paraId="73EBE0C0" w14:textId="77777777" w:rsidR="00036D1F" w:rsidRDefault="00036D1F" w:rsidP="00036D1F">
      <w:pPr>
        <w:widowControl w:val="0"/>
      </w:pPr>
      <w:r>
        <w:rPr>
          <w:u w:val="single"/>
        </w:rPr>
        <w:t>Selection Criteria</w:t>
      </w:r>
      <w:r>
        <w:t>: Proposals will be selected for funding based on the qualifications of the scholar or artist, the potential impact on the campus and larger community, the anticipated schedule of activities, and the demonstrated involvement of faculty and departments for successfully hosting the visitor.  All applications will require a letter of support from the dean of the relevant college.</w:t>
      </w:r>
    </w:p>
    <w:p w14:paraId="3B1A1398" w14:textId="77777777" w:rsidR="00036D1F" w:rsidRDefault="00036D1F" w:rsidP="00036D1F">
      <w:pPr>
        <w:widowControl w:val="0"/>
      </w:pPr>
    </w:p>
    <w:p w14:paraId="39BFBADF" w14:textId="5CA793D7" w:rsidR="00484457" w:rsidRDefault="00036D1F" w:rsidP="00484457">
      <w:pPr>
        <w:widowControl w:val="0"/>
      </w:pPr>
      <w:r w:rsidRPr="00AD5EA3">
        <w:rPr>
          <w:u w:val="single"/>
        </w:rPr>
        <w:t>Funding</w:t>
      </w:r>
      <w:r w:rsidRPr="00AD5EA3">
        <w:t xml:space="preserve">: </w:t>
      </w:r>
      <w:r w:rsidR="00BF0DAA" w:rsidRPr="00AD5EA3">
        <w:t xml:space="preserve"> </w:t>
      </w:r>
      <w:r w:rsidR="00484457">
        <w:t>The estimated number of awards is three per fall and winter semesters, for a total of six annually.</w:t>
      </w:r>
    </w:p>
    <w:p w14:paraId="043E661F" w14:textId="77777777" w:rsidR="00BF0DAA" w:rsidRPr="001B0402" w:rsidRDefault="00BF0DAA" w:rsidP="00BF0DAA">
      <w:pPr>
        <w:widowControl w:val="0"/>
        <w:rPr>
          <w:highlight w:val="yellow"/>
        </w:rPr>
      </w:pPr>
    </w:p>
    <w:p w14:paraId="42354BCB" w14:textId="2CD7A879" w:rsidR="00BF0DAA" w:rsidRPr="00CE2EA5" w:rsidRDefault="00A3340D" w:rsidP="00BF0DAA">
      <w:pPr>
        <w:widowControl w:val="0"/>
        <w:rPr>
          <w:highlight w:val="yellow"/>
        </w:rPr>
      </w:pPr>
      <w:r w:rsidRPr="00AD5EA3">
        <w:rPr>
          <w:u w:val="single"/>
        </w:rPr>
        <w:t>In-Person Visits</w:t>
      </w:r>
      <w:r w:rsidRPr="00AD5EA3">
        <w:t xml:space="preserve">:  </w:t>
      </w:r>
      <w:r w:rsidR="00617125" w:rsidRPr="00D560C2">
        <w:t>T</w:t>
      </w:r>
      <w:r w:rsidR="00BF0DAA" w:rsidRPr="00D560C2">
        <w:t>he Dow Visiting Scholars &amp; Artists Program has provided selected scholars or artists with round-trip domestic economy airfare or mileage reimbursement at the established University rate of $.</w:t>
      </w:r>
      <w:r w:rsidR="00C35DCF">
        <w:t>725</w:t>
      </w:r>
      <w:r w:rsidR="00BF0DAA" w:rsidRPr="00D560C2">
        <w:t xml:space="preserve"> per official map mile (not to exceed the cost of roundtrip domestic economy airfare and airport limousine), accommodations at the Executive Guest Apartment on campus or comparable accommodations at a local hotel for the period of the visit, meals while in residence, and an honorarium.</w:t>
      </w:r>
    </w:p>
    <w:p w14:paraId="02960090" w14:textId="4FA0404B" w:rsidR="00BF0DAA" w:rsidRPr="00CE2EA5" w:rsidRDefault="00BF0DAA" w:rsidP="00BF0DAA">
      <w:pPr>
        <w:widowControl w:val="0"/>
        <w:rPr>
          <w:highlight w:val="yellow"/>
        </w:rPr>
      </w:pPr>
    </w:p>
    <w:p w14:paraId="51CF6EFD" w14:textId="16A1CDED" w:rsidR="00BF0DAA" w:rsidRPr="00D560C2" w:rsidRDefault="00BF0DAA" w:rsidP="00BF0DAA">
      <w:pPr>
        <w:widowControl w:val="0"/>
      </w:pPr>
      <w:r w:rsidRPr="00D560C2">
        <w:t xml:space="preserve">Honoraria for in-person visits have been in the range of $1,000 per day for each full day of activities </w:t>
      </w:r>
      <w:r w:rsidR="00A3340D" w:rsidRPr="00D560C2">
        <w:t>for a maximum honorarium of $5,000 for one full week of activities.</w:t>
      </w:r>
    </w:p>
    <w:p w14:paraId="5865B179" w14:textId="50564786" w:rsidR="00617125" w:rsidRPr="00CE2EA5" w:rsidRDefault="00617125" w:rsidP="00BF0DAA">
      <w:pPr>
        <w:widowControl w:val="0"/>
        <w:rPr>
          <w:highlight w:val="yellow"/>
        </w:rPr>
      </w:pPr>
    </w:p>
    <w:p w14:paraId="1E5EF40C" w14:textId="157A50E7" w:rsidR="00620AED" w:rsidRDefault="00620AED">
      <w:pPr>
        <w:spacing w:after="160" w:line="259" w:lineRule="auto"/>
        <w:rPr>
          <w:highlight w:val="yellow"/>
        </w:rPr>
      </w:pPr>
      <w:r>
        <w:rPr>
          <w:highlight w:val="yellow"/>
        </w:rPr>
        <w:br w:type="page"/>
      </w:r>
    </w:p>
    <w:p w14:paraId="15987DAA" w14:textId="07DDF7BE" w:rsidR="00036D1F" w:rsidRDefault="00036D1F" w:rsidP="00036D1F">
      <w:pPr>
        <w:widowControl w:val="0"/>
      </w:pPr>
      <w:r>
        <w:rPr>
          <w:u w:val="single"/>
        </w:rPr>
        <w:lastRenderedPageBreak/>
        <w:t>Proposal Guidelines</w:t>
      </w:r>
    </w:p>
    <w:p w14:paraId="1619B16F" w14:textId="77777777" w:rsidR="00036D1F" w:rsidRDefault="00036D1F" w:rsidP="00036D1F">
      <w:pPr>
        <w:widowControl w:val="0"/>
      </w:pPr>
    </w:p>
    <w:p w14:paraId="72B8BE85" w14:textId="77777777" w:rsidR="00036D1F" w:rsidRDefault="00036D1F" w:rsidP="00036D1F">
      <w:pPr>
        <w:widowControl w:val="0"/>
      </w:pPr>
      <w:r>
        <w:t>Applicants should prepare a proposal that includes the following sections:</w:t>
      </w:r>
    </w:p>
    <w:p w14:paraId="3471F44C" w14:textId="77777777" w:rsidR="00036D1F" w:rsidRDefault="00036D1F" w:rsidP="00036D1F">
      <w:pPr>
        <w:widowControl w:val="0"/>
      </w:pPr>
    </w:p>
    <w:p w14:paraId="12B5C461" w14:textId="77777777" w:rsidR="00036D1F" w:rsidRDefault="00036D1F" w:rsidP="00036D1F">
      <w:pPr>
        <w:widowControl w:val="0"/>
        <w:ind w:left="720" w:hanging="720"/>
      </w:pPr>
      <w:r>
        <w:t>1.</w:t>
      </w:r>
      <w:r>
        <w:tab/>
      </w:r>
      <w:r>
        <w:rPr>
          <w:u w:val="single"/>
        </w:rPr>
        <w:t>Qualifications of the Scholar or Artist</w:t>
      </w:r>
      <w:r>
        <w:t>: The proposal should indicate the accomplishments of the nominee, areas of expertise, and reasons why the field of expertise would connect with the curriculum at SVSU.  This section should also indicate whether any preliminary inquiries have been made as well as the proposed visitor’s availability and interest in participating in a “mini-residency.”</w:t>
      </w:r>
    </w:p>
    <w:p w14:paraId="623B7CA0" w14:textId="77777777" w:rsidR="00036D1F" w:rsidRDefault="00036D1F" w:rsidP="00036D1F">
      <w:pPr>
        <w:widowControl w:val="0"/>
      </w:pPr>
    </w:p>
    <w:p w14:paraId="1F28F998" w14:textId="77777777" w:rsidR="00036D1F" w:rsidRDefault="00036D1F" w:rsidP="00036D1F">
      <w:pPr>
        <w:widowControl w:val="0"/>
        <w:ind w:left="720" w:hanging="720"/>
      </w:pPr>
      <w:r>
        <w:t>2.</w:t>
      </w:r>
      <w:r>
        <w:tab/>
      </w:r>
      <w:r>
        <w:rPr>
          <w:u w:val="single"/>
        </w:rPr>
        <w:t>Impact</w:t>
      </w:r>
      <w:r>
        <w:t>: This section will describe a specific program of activities the Dow Visiting Scholar or Artist will engage in and indicate how these activities will relate to student academic activities and to the curriculum.</w:t>
      </w:r>
    </w:p>
    <w:p w14:paraId="01FBEC2D" w14:textId="77777777" w:rsidR="00036D1F" w:rsidRDefault="00036D1F" w:rsidP="00036D1F">
      <w:pPr>
        <w:widowControl w:val="0"/>
      </w:pPr>
    </w:p>
    <w:p w14:paraId="25549CA9" w14:textId="33FF0C6C" w:rsidR="00D63D7B" w:rsidRDefault="00036D1F" w:rsidP="00036D1F">
      <w:pPr>
        <w:widowControl w:val="0"/>
        <w:ind w:left="720" w:hanging="720"/>
        <w:rPr>
          <w:color w:val="FFFFFF" w:themeColor="background1"/>
        </w:rPr>
      </w:pPr>
      <w:r>
        <w:t>3.</w:t>
      </w:r>
      <w:r>
        <w:tab/>
      </w:r>
      <w:r>
        <w:rPr>
          <w:u w:val="single"/>
        </w:rPr>
        <w:t>Timeline</w:t>
      </w:r>
      <w:r>
        <w:t xml:space="preserve">: </w:t>
      </w:r>
      <w:r w:rsidR="00655BB5">
        <w:t>T</w:t>
      </w:r>
      <w:r w:rsidR="001B0402" w:rsidRPr="00AD5EA3">
        <w:t xml:space="preserve">his section will include </w:t>
      </w:r>
      <w:r w:rsidR="00D41694" w:rsidRPr="00AD5EA3">
        <w:t>a comprehensive schedule of suggested activities including, but not limited to, a public lecture</w:t>
      </w:r>
      <w:r w:rsidR="00E666FE">
        <w:t xml:space="preserve"> </w:t>
      </w:r>
      <w:r w:rsidR="00E666FE" w:rsidRPr="0001719F">
        <w:t>or community outreach event</w:t>
      </w:r>
      <w:r w:rsidR="00D41694" w:rsidRPr="00AD5EA3">
        <w:t>, guest lectures in classes, faculty development workshops, and collaborative research.</w:t>
      </w:r>
      <w:r w:rsidR="00812018" w:rsidRPr="00AD5EA3">
        <w:rPr>
          <w:color w:val="FFFFFF" w:themeColor="background1"/>
        </w:rPr>
        <w:t xml:space="preserve"> </w:t>
      </w:r>
    </w:p>
    <w:p w14:paraId="547EF90F" w14:textId="77777777" w:rsidR="00D63D7B" w:rsidRDefault="00D63D7B" w:rsidP="00036D1F">
      <w:pPr>
        <w:widowControl w:val="0"/>
        <w:ind w:left="720" w:hanging="720"/>
        <w:rPr>
          <w:color w:val="FFFFFF" w:themeColor="background1"/>
        </w:rPr>
      </w:pPr>
    </w:p>
    <w:p w14:paraId="000F578E" w14:textId="3C6C6467" w:rsidR="00036D1F" w:rsidRDefault="00036D1F" w:rsidP="00036D1F">
      <w:pPr>
        <w:widowControl w:val="0"/>
        <w:ind w:left="720" w:hanging="720"/>
      </w:pPr>
      <w:r>
        <w:t>4.</w:t>
      </w:r>
      <w:r>
        <w:tab/>
      </w:r>
      <w:r>
        <w:rPr>
          <w:u w:val="single"/>
        </w:rPr>
        <w:t>Coordination</w:t>
      </w:r>
      <w:r>
        <w:t>:</w:t>
      </w:r>
      <w:r w:rsidR="00812018">
        <w:t xml:space="preserve"> </w:t>
      </w:r>
      <w:r w:rsidR="00655BB5">
        <w:t>P</w:t>
      </w:r>
      <w:r w:rsidRPr="00AD5EA3">
        <w:t>roposal</w:t>
      </w:r>
      <w:r w:rsidR="00655BB5">
        <w:t>s</w:t>
      </w:r>
      <w:r w:rsidRPr="00AD5EA3">
        <w:t xml:space="preserve"> should include</w:t>
      </w:r>
      <w:r w:rsidR="00256731" w:rsidRPr="00AD5EA3">
        <w:t xml:space="preserve"> </w:t>
      </w:r>
      <w:r w:rsidRPr="00AD5EA3">
        <w:t xml:space="preserve">discussion of practical aspects of the </w:t>
      </w:r>
      <w:r w:rsidR="00F96800" w:rsidRPr="00AD5EA3">
        <w:t xml:space="preserve">presentation such as </w:t>
      </w:r>
      <w:r w:rsidRPr="00AD5EA3">
        <w:t>audience development</w:t>
      </w:r>
      <w:r w:rsidR="00F96800" w:rsidRPr="00AD5EA3">
        <w:t>,</w:t>
      </w:r>
      <w:r w:rsidRPr="00AD5EA3">
        <w:t xml:space="preserve"> student and faculty </w:t>
      </w:r>
      <w:r w:rsidR="00F96800" w:rsidRPr="00AD5EA3">
        <w:t>participation</w:t>
      </w:r>
      <w:r w:rsidR="00655BB5">
        <w:t xml:space="preserve">, </w:t>
      </w:r>
      <w:r w:rsidR="008143B1" w:rsidRPr="00AD5EA3">
        <w:t>transportation to and from the airport, hosting of meals and escorting the guest to classe</w:t>
      </w:r>
      <w:r w:rsidR="00D41694" w:rsidRPr="00AD5EA3">
        <w:t>s.</w:t>
      </w:r>
    </w:p>
    <w:p w14:paraId="3BBFCA33" w14:textId="47BCD26E" w:rsidR="00D41694" w:rsidRDefault="00D41694" w:rsidP="00036D1F">
      <w:pPr>
        <w:widowControl w:val="0"/>
        <w:ind w:left="720" w:hanging="720"/>
      </w:pPr>
    </w:p>
    <w:p w14:paraId="31E19FE0" w14:textId="33B25537" w:rsidR="00D41694" w:rsidRPr="00D41694" w:rsidRDefault="00D41694" w:rsidP="00036D1F">
      <w:pPr>
        <w:widowControl w:val="0"/>
        <w:ind w:left="720" w:hanging="720"/>
      </w:pPr>
      <w:r>
        <w:tab/>
      </w:r>
      <w:r w:rsidRPr="000173A1">
        <w:t>Although the Dow Visiting Scholars &amp; Artists Program can provide some assistance with publicity or booking</w:t>
      </w:r>
      <w:r w:rsidR="00761830">
        <w:t xml:space="preserve"> </w:t>
      </w:r>
      <w:r w:rsidR="00761830" w:rsidRPr="0001719F">
        <w:t>hotel rooms</w:t>
      </w:r>
      <w:r w:rsidRPr="000173A1">
        <w:t>, the major responsibility for ensuring the success of the visit rests with the faculty or departmental hosts.</w:t>
      </w:r>
    </w:p>
    <w:p w14:paraId="679E8AF8" w14:textId="77777777" w:rsidR="00C84592" w:rsidRDefault="00C84592" w:rsidP="00036D1F">
      <w:pPr>
        <w:widowControl w:val="0"/>
        <w:ind w:left="720" w:hanging="720"/>
      </w:pPr>
    </w:p>
    <w:p w14:paraId="4B5D0541" w14:textId="186C21F9" w:rsidR="00C24AFB" w:rsidRDefault="00C84592" w:rsidP="009C02C5">
      <w:pPr>
        <w:widowControl w:val="0"/>
        <w:ind w:left="720" w:hanging="720"/>
      </w:pPr>
      <w:r>
        <w:t>5.</w:t>
      </w:r>
      <w:r>
        <w:tab/>
      </w:r>
      <w:r w:rsidRPr="00C84592">
        <w:rPr>
          <w:u w:val="single"/>
        </w:rPr>
        <w:t>Collaboration</w:t>
      </w:r>
      <w:r>
        <w:t>: Proposals which are multi-disciplinary are encouraged.  This section should explain whether the nominee will be involved with multiple departments and, if so, how the responsibilities</w:t>
      </w:r>
      <w:r w:rsidR="00D41694">
        <w:t xml:space="preserve"> for </w:t>
      </w:r>
      <w:r w:rsidR="00F96800" w:rsidRPr="00D41694">
        <w:t>activities</w:t>
      </w:r>
      <w:r w:rsidR="00F96800">
        <w:t xml:space="preserve"> </w:t>
      </w:r>
      <w:r w:rsidR="00A278C7" w:rsidRPr="001B5607">
        <w:t>during the mini-residency</w:t>
      </w:r>
      <w:r w:rsidR="00A278C7">
        <w:t xml:space="preserve"> </w:t>
      </w:r>
      <w:r>
        <w:t>will be met across departments and colleges.</w:t>
      </w:r>
    </w:p>
    <w:p w14:paraId="5E9D5B3C" w14:textId="77777777" w:rsidR="00036D1F" w:rsidRDefault="00036D1F" w:rsidP="00036D1F">
      <w:pPr>
        <w:widowControl w:val="0"/>
      </w:pPr>
    </w:p>
    <w:p w14:paraId="4A9F745E" w14:textId="51D5ECF7" w:rsidR="00036D1F" w:rsidRDefault="00C84592" w:rsidP="00036D1F">
      <w:pPr>
        <w:widowControl w:val="0"/>
        <w:ind w:left="720" w:hanging="720"/>
      </w:pPr>
      <w:r>
        <w:t>6</w:t>
      </w:r>
      <w:r w:rsidR="00036D1F">
        <w:t>.</w:t>
      </w:r>
      <w:r w:rsidR="00036D1F">
        <w:tab/>
      </w:r>
      <w:r w:rsidR="00036D1F">
        <w:rPr>
          <w:u w:val="single"/>
        </w:rPr>
        <w:t>Budget</w:t>
      </w:r>
      <w:r w:rsidR="00036D1F">
        <w:t xml:space="preserve">: This section should list the suggested honorarium and other anticipated costs </w:t>
      </w:r>
      <w:r w:rsidR="00DB2CFA" w:rsidRPr="00EA5340">
        <w:t>such as rental costs for SVSU facilities.  (Please refer to The Conference Center rate structure available online</w:t>
      </w:r>
      <w:r w:rsidR="00246234" w:rsidRPr="00EA5340">
        <w:t>.)</w:t>
      </w:r>
      <w:r w:rsidR="00420312" w:rsidRPr="00EA5340">
        <w:t xml:space="preserve">  </w:t>
      </w:r>
      <w:r w:rsidR="00A94C61" w:rsidRPr="00EA5340">
        <w:t xml:space="preserve">To further the University’s commitment to community engagement, faculty hosts might consider off-campus venues available for a nominal </w:t>
      </w:r>
      <w:r w:rsidR="00974145" w:rsidRPr="00EA5340">
        <w:t>fee such as library meeting rooms, community centers, or church meeting hall</w:t>
      </w:r>
      <w:r w:rsidR="00696EA9" w:rsidRPr="00EA5340">
        <w:t>s</w:t>
      </w:r>
      <w:r w:rsidR="00974145" w:rsidRPr="00EA5340">
        <w:t>.</w:t>
      </w:r>
      <w:r w:rsidR="001B5607" w:rsidRPr="00EA5340">
        <w:t xml:space="preserve">  </w:t>
      </w:r>
      <w:r w:rsidR="00420312" w:rsidRPr="00EA5340">
        <w:t>This section</w:t>
      </w:r>
      <w:r w:rsidR="00420312">
        <w:t xml:space="preserve"> </w:t>
      </w:r>
      <w:r w:rsidR="00036D1F">
        <w:t>should also indicate whether other funding sources are being used to support the proposed mini-residency.</w:t>
      </w:r>
    </w:p>
    <w:p w14:paraId="6240073F" w14:textId="77777777" w:rsidR="00036D1F" w:rsidRDefault="00036D1F" w:rsidP="00036D1F">
      <w:pPr>
        <w:widowControl w:val="0"/>
      </w:pPr>
    </w:p>
    <w:p w14:paraId="4D62F891" w14:textId="77777777" w:rsidR="00036D1F" w:rsidRDefault="00C84592" w:rsidP="00036D1F">
      <w:pPr>
        <w:widowControl w:val="0"/>
        <w:ind w:left="720" w:hanging="720"/>
      </w:pPr>
      <w:r>
        <w:t>7</w:t>
      </w:r>
      <w:r w:rsidR="00036D1F">
        <w:t>.</w:t>
      </w:r>
      <w:r w:rsidR="00036D1F">
        <w:tab/>
      </w:r>
      <w:r w:rsidR="00036D1F">
        <w:rPr>
          <w:u w:val="single"/>
        </w:rPr>
        <w:t>Attachments</w:t>
      </w:r>
      <w:r w:rsidR="00036D1F">
        <w:t>: The application will include both the curriculum vitae of the proposed visiting scholar or artist and a letter of support from the dean of the hosting college.</w:t>
      </w:r>
    </w:p>
    <w:p w14:paraId="68E6B61A" w14:textId="77777777" w:rsidR="00036D1F" w:rsidRDefault="00036D1F" w:rsidP="00036D1F">
      <w:pPr>
        <w:widowControl w:val="0"/>
      </w:pPr>
    </w:p>
    <w:p w14:paraId="02BD171E" w14:textId="77777777" w:rsidR="009C02C5" w:rsidRDefault="009C02C5">
      <w:pPr>
        <w:spacing w:after="160" w:line="259" w:lineRule="auto"/>
        <w:rPr>
          <w:u w:val="single"/>
        </w:rPr>
      </w:pPr>
      <w:r>
        <w:rPr>
          <w:u w:val="single"/>
        </w:rPr>
        <w:br w:type="page"/>
      </w:r>
    </w:p>
    <w:p w14:paraId="75E50511" w14:textId="7155C6EB" w:rsidR="00036D1F" w:rsidRDefault="00036D1F" w:rsidP="00036D1F">
      <w:pPr>
        <w:widowControl w:val="0"/>
      </w:pPr>
      <w:r>
        <w:rPr>
          <w:u w:val="single"/>
        </w:rPr>
        <w:lastRenderedPageBreak/>
        <w:t>Note</w:t>
      </w:r>
      <w:r>
        <w:t xml:space="preserve">:  </w:t>
      </w:r>
    </w:p>
    <w:p w14:paraId="6E006684" w14:textId="77777777" w:rsidR="00036D1F" w:rsidRDefault="00036D1F" w:rsidP="00036D1F">
      <w:pPr>
        <w:widowControl w:val="0"/>
      </w:pPr>
    </w:p>
    <w:p w14:paraId="2069D436" w14:textId="3711FC8E" w:rsidR="00036D1F" w:rsidRPr="00565C9C" w:rsidRDefault="00036D1F" w:rsidP="00036D1F">
      <w:pPr>
        <w:widowControl w:val="0"/>
        <w:ind w:left="720" w:hanging="720"/>
        <w:rPr>
          <w:strike/>
        </w:rPr>
      </w:pPr>
      <w:r>
        <w:t>A.</w:t>
      </w:r>
      <w:r>
        <w:tab/>
        <w:t>The Dow Visiting Scholars &amp; Artists Program will give preference to established scholars and artists with university affiliations and a record of enhancing student learning and faculty development</w:t>
      </w:r>
      <w:r w:rsidRPr="0076712C">
        <w:t xml:space="preserve">.  </w:t>
      </w:r>
      <w:r w:rsidR="00565C9C" w:rsidRPr="0076712C">
        <w:t xml:space="preserve">On-campus mini-residencies have typically included </w:t>
      </w:r>
      <w:r w:rsidRPr="0076712C">
        <w:t xml:space="preserve">a public lecture on some area of interest to a broadly educated audience, </w:t>
      </w:r>
      <w:r w:rsidR="00565C9C" w:rsidRPr="0076712C">
        <w:t xml:space="preserve">as well as visits </w:t>
      </w:r>
      <w:r w:rsidRPr="0076712C">
        <w:t>with classes, engag</w:t>
      </w:r>
      <w:r w:rsidR="00565C9C" w:rsidRPr="0076712C">
        <w:t>ement with</w:t>
      </w:r>
      <w:r w:rsidRPr="0076712C">
        <w:t xml:space="preserve"> faculty in a faculty development workshop or roundtable discussion </w:t>
      </w:r>
      <w:r w:rsidR="00565C9C" w:rsidRPr="0076712C">
        <w:t xml:space="preserve">to ensure </w:t>
      </w:r>
      <w:r w:rsidRPr="0076712C">
        <w:t xml:space="preserve">an impact on the campus beyond a single </w:t>
      </w:r>
      <w:r w:rsidR="005B7514" w:rsidRPr="00C87057">
        <w:t>university-wide or public lecture.</w:t>
      </w:r>
      <w:r w:rsidRPr="00565C9C">
        <w:t xml:space="preserve"> </w:t>
      </w:r>
      <w:r>
        <w:t>The Program does not fund single appearances such as a keynote speech at a conference, one-time celebrity lectures, or events that are exclusively for entertainment purposes.</w:t>
      </w:r>
    </w:p>
    <w:p w14:paraId="16FED1A5" w14:textId="77777777" w:rsidR="00036D1F" w:rsidRDefault="00036D1F" w:rsidP="00036D1F">
      <w:pPr>
        <w:widowControl w:val="0"/>
      </w:pPr>
    </w:p>
    <w:p w14:paraId="48BD58FE" w14:textId="042705CA" w:rsidR="00036D1F" w:rsidRDefault="00036D1F" w:rsidP="00036D1F">
      <w:pPr>
        <w:widowControl w:val="0"/>
        <w:ind w:left="720" w:hanging="720"/>
      </w:pPr>
      <w:r>
        <w:t>B.</w:t>
      </w:r>
      <w:r>
        <w:tab/>
        <w:t xml:space="preserve">While it is important to determine the feasibility of </w:t>
      </w:r>
      <w:r w:rsidR="00F96800" w:rsidRPr="00565C9C">
        <w:t>involving</w:t>
      </w:r>
      <w:r w:rsidR="00F96800">
        <w:t xml:space="preserve"> </w:t>
      </w:r>
      <w:r>
        <w:t>a particular scholar or artist by contacting that individual, initial correspondence with the nominee should clearly indicate that the discussion is preliminary</w:t>
      </w:r>
      <w:r w:rsidR="00C84592">
        <w:t xml:space="preserve">.  As a result, no offer or commitment should be made during the initial stages since </w:t>
      </w:r>
      <w:r>
        <w:t>all nominations are subject to a review by the Dow Visiting Scholars &amp; Artists Selection Committee and final approval by the Provost.</w:t>
      </w:r>
    </w:p>
    <w:p w14:paraId="230BEF01" w14:textId="77777777" w:rsidR="00036D1F" w:rsidRDefault="00036D1F" w:rsidP="00036D1F">
      <w:pPr>
        <w:widowControl w:val="0"/>
      </w:pPr>
    </w:p>
    <w:p w14:paraId="1BDCADF7" w14:textId="77777777" w:rsidR="00036D1F" w:rsidRDefault="00036D1F" w:rsidP="00036D1F">
      <w:pPr>
        <w:widowControl w:val="0"/>
      </w:pPr>
      <w:r>
        <w:rPr>
          <w:u w:val="single"/>
        </w:rPr>
        <w:t>For Further Information</w:t>
      </w:r>
      <w:r>
        <w:t>: Please contact the chair of the selection committee/coordinator of the Dow Visiting Scholars &amp; Artists Program, Dr. Carlos Ramet, to discuss the preparation of proposals or for other relevant information: 989-964-4062; ramet@svsu.edu.</w:t>
      </w:r>
    </w:p>
    <w:p w14:paraId="7C0AA3D6" w14:textId="77777777" w:rsidR="005D4DFE" w:rsidRDefault="005D4DFE"/>
    <w:sectPr w:rsidR="005D4DF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F1D8F" w14:textId="77777777" w:rsidR="005102BB" w:rsidRDefault="005102BB" w:rsidP="00036D1F">
      <w:r>
        <w:separator/>
      </w:r>
    </w:p>
  </w:endnote>
  <w:endnote w:type="continuationSeparator" w:id="0">
    <w:p w14:paraId="6F47D070" w14:textId="77777777" w:rsidR="005102BB" w:rsidRDefault="005102BB" w:rsidP="00036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E21AD" w14:textId="77777777" w:rsidR="00036D1F" w:rsidRDefault="00036D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26A26" w14:textId="77777777" w:rsidR="00036D1F" w:rsidRDefault="00036D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C9AC1" w14:textId="77777777" w:rsidR="00036D1F" w:rsidRDefault="00036D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863F4" w14:textId="77777777" w:rsidR="005102BB" w:rsidRDefault="005102BB" w:rsidP="00036D1F">
      <w:r>
        <w:separator/>
      </w:r>
    </w:p>
  </w:footnote>
  <w:footnote w:type="continuationSeparator" w:id="0">
    <w:p w14:paraId="10B7FC0C" w14:textId="77777777" w:rsidR="005102BB" w:rsidRDefault="005102BB" w:rsidP="00036D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2CFC8" w14:textId="77777777" w:rsidR="00036D1F" w:rsidRDefault="00036D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0DD90" w14:textId="77777777" w:rsidR="00036D1F" w:rsidRDefault="00036D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3DFFA" w14:textId="77777777" w:rsidR="00036D1F" w:rsidRDefault="00036D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7612DC"/>
    <w:multiLevelType w:val="hybridMultilevel"/>
    <w:tmpl w:val="730897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320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D1F"/>
    <w:rsid w:val="0001719F"/>
    <w:rsid w:val="000173A1"/>
    <w:rsid w:val="00036D1F"/>
    <w:rsid w:val="000D5816"/>
    <w:rsid w:val="00114823"/>
    <w:rsid w:val="00124C36"/>
    <w:rsid w:val="001B0402"/>
    <w:rsid w:val="001B5607"/>
    <w:rsid w:val="001E7EF1"/>
    <w:rsid w:val="00232031"/>
    <w:rsid w:val="00240D1B"/>
    <w:rsid w:val="00246234"/>
    <w:rsid w:val="00256731"/>
    <w:rsid w:val="002B430F"/>
    <w:rsid w:val="002C027B"/>
    <w:rsid w:val="002F6E1C"/>
    <w:rsid w:val="003950DA"/>
    <w:rsid w:val="003E772A"/>
    <w:rsid w:val="00420312"/>
    <w:rsid w:val="00484457"/>
    <w:rsid w:val="004F746E"/>
    <w:rsid w:val="005102BB"/>
    <w:rsid w:val="00520065"/>
    <w:rsid w:val="00523375"/>
    <w:rsid w:val="00537AAD"/>
    <w:rsid w:val="00565C9C"/>
    <w:rsid w:val="00575BFF"/>
    <w:rsid w:val="005B7514"/>
    <w:rsid w:val="005D4DFE"/>
    <w:rsid w:val="00603258"/>
    <w:rsid w:val="00617125"/>
    <w:rsid w:val="00620AED"/>
    <w:rsid w:val="00655BB5"/>
    <w:rsid w:val="0069070C"/>
    <w:rsid w:val="00696EA9"/>
    <w:rsid w:val="006C6C1A"/>
    <w:rsid w:val="006E212D"/>
    <w:rsid w:val="0073483C"/>
    <w:rsid w:val="007544E0"/>
    <w:rsid w:val="00761830"/>
    <w:rsid w:val="0076712C"/>
    <w:rsid w:val="00783822"/>
    <w:rsid w:val="00812018"/>
    <w:rsid w:val="008143B1"/>
    <w:rsid w:val="008A308E"/>
    <w:rsid w:val="008B29C7"/>
    <w:rsid w:val="00902D84"/>
    <w:rsid w:val="009409C1"/>
    <w:rsid w:val="00974145"/>
    <w:rsid w:val="009C02C5"/>
    <w:rsid w:val="009F6022"/>
    <w:rsid w:val="00A278C7"/>
    <w:rsid w:val="00A3340D"/>
    <w:rsid w:val="00A463BA"/>
    <w:rsid w:val="00A93EA7"/>
    <w:rsid w:val="00A94C61"/>
    <w:rsid w:val="00A9747E"/>
    <w:rsid w:val="00AB4D64"/>
    <w:rsid w:val="00AD5EA3"/>
    <w:rsid w:val="00B41960"/>
    <w:rsid w:val="00B72FF0"/>
    <w:rsid w:val="00BB3C57"/>
    <w:rsid w:val="00BC4FF7"/>
    <w:rsid w:val="00BE258E"/>
    <w:rsid w:val="00BF0DAA"/>
    <w:rsid w:val="00C07E77"/>
    <w:rsid w:val="00C24AFB"/>
    <w:rsid w:val="00C35DCF"/>
    <w:rsid w:val="00C44BA0"/>
    <w:rsid w:val="00C84592"/>
    <w:rsid w:val="00C86D54"/>
    <w:rsid w:val="00C87057"/>
    <w:rsid w:val="00CC0D62"/>
    <w:rsid w:val="00CE2EA5"/>
    <w:rsid w:val="00CF69B1"/>
    <w:rsid w:val="00D27D48"/>
    <w:rsid w:val="00D41694"/>
    <w:rsid w:val="00D560C2"/>
    <w:rsid w:val="00D56F26"/>
    <w:rsid w:val="00D63D7B"/>
    <w:rsid w:val="00D77026"/>
    <w:rsid w:val="00DB2CFA"/>
    <w:rsid w:val="00E132C5"/>
    <w:rsid w:val="00E666FE"/>
    <w:rsid w:val="00EA5340"/>
    <w:rsid w:val="00F52CE7"/>
    <w:rsid w:val="00F74C2A"/>
    <w:rsid w:val="00F96800"/>
    <w:rsid w:val="00FA6F7C"/>
    <w:rsid w:val="00FC1E4D"/>
    <w:rsid w:val="00FF3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172B3D"/>
  <w15:chartTrackingRefBased/>
  <w15:docId w15:val="{BD0F4ED9-AD39-4687-AC83-86F820954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D1F"/>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6D1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036D1F"/>
  </w:style>
  <w:style w:type="paragraph" w:styleId="Footer">
    <w:name w:val="footer"/>
    <w:basedOn w:val="Normal"/>
    <w:link w:val="FooterChar"/>
    <w:uiPriority w:val="99"/>
    <w:unhideWhenUsed/>
    <w:rsid w:val="00036D1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036D1F"/>
  </w:style>
  <w:style w:type="character" w:styleId="Hyperlink">
    <w:name w:val="Hyperlink"/>
    <w:basedOn w:val="DefaultParagraphFont"/>
    <w:uiPriority w:val="99"/>
    <w:unhideWhenUsed/>
    <w:rsid w:val="00523375"/>
    <w:rPr>
      <w:color w:val="0563C1" w:themeColor="hyperlink"/>
      <w:u w:val="single"/>
    </w:rPr>
  </w:style>
  <w:style w:type="character" w:styleId="UnresolvedMention">
    <w:name w:val="Unresolved Mention"/>
    <w:basedOn w:val="DefaultParagraphFont"/>
    <w:uiPriority w:val="99"/>
    <w:semiHidden/>
    <w:unhideWhenUsed/>
    <w:rsid w:val="00523375"/>
    <w:rPr>
      <w:color w:val="605E5C"/>
      <w:shd w:val="clear" w:color="auto" w:fill="E1DFDD"/>
    </w:rPr>
  </w:style>
  <w:style w:type="character" w:styleId="FollowedHyperlink">
    <w:name w:val="FollowedHyperlink"/>
    <w:basedOn w:val="DefaultParagraphFont"/>
    <w:uiPriority w:val="99"/>
    <w:semiHidden/>
    <w:unhideWhenUsed/>
    <w:rsid w:val="00523375"/>
    <w:rPr>
      <w:color w:val="954F72" w:themeColor="followedHyperlink"/>
      <w:u w:val="single"/>
    </w:rPr>
  </w:style>
  <w:style w:type="paragraph" w:styleId="NormalWeb">
    <w:name w:val="Normal (Web)"/>
    <w:basedOn w:val="Normal"/>
    <w:uiPriority w:val="99"/>
    <w:semiHidden/>
    <w:unhideWhenUsed/>
    <w:rsid w:val="006E212D"/>
    <w:pPr>
      <w:spacing w:before="100" w:beforeAutospacing="1" w:after="100" w:afterAutospacing="1"/>
    </w:pPr>
    <w:rPr>
      <w:szCs w:val="24"/>
    </w:rPr>
  </w:style>
  <w:style w:type="paragraph" w:styleId="ListParagraph">
    <w:name w:val="List Paragraph"/>
    <w:basedOn w:val="Normal"/>
    <w:uiPriority w:val="34"/>
    <w:qFormat/>
    <w:rsid w:val="00BF0DAA"/>
    <w:pPr>
      <w:ind w:left="720"/>
      <w:contextualSpacing/>
    </w:pPr>
  </w:style>
  <w:style w:type="paragraph" w:styleId="BalloonText">
    <w:name w:val="Balloon Text"/>
    <w:basedOn w:val="Normal"/>
    <w:link w:val="BalloonTextChar"/>
    <w:uiPriority w:val="99"/>
    <w:semiHidden/>
    <w:unhideWhenUsed/>
    <w:rsid w:val="00C86D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6D5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vsu.infoready4.com/CompetitionSpac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22011ADD4DDD541A6509AF43B0C174B" ma:contentTypeVersion="10" ma:contentTypeDescription="Create a new document." ma:contentTypeScope="" ma:versionID="1289a63e01603a2667adf4bd9ef36959">
  <xsd:schema xmlns:xsd="http://www.w3.org/2001/XMLSchema" xmlns:xs="http://www.w3.org/2001/XMLSchema" xmlns:p="http://schemas.microsoft.com/office/2006/metadata/properties" xmlns:ns3="f429efbd-6fed-467e-b55e-6cdc5a80d5ee" targetNamespace="http://schemas.microsoft.com/office/2006/metadata/properties" ma:root="true" ma:fieldsID="fee7df857ba8d73694b79e7901d897a4" ns3:_="">
    <xsd:import namespace="f429efbd-6fed-467e-b55e-6cdc5a80d5e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AutoKeyPoints" minOccurs="0"/>
                <xsd:element ref="ns3:MediaServiceKeyPoint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29efbd-6fed-467e-b55e-6cdc5a80d5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E4DDC4-4982-4F69-9A3C-02AF1742D3E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5A2DA9B-CFBE-4409-875A-FF5B0E83F87C}">
  <ds:schemaRefs>
    <ds:schemaRef ds:uri="http://schemas.microsoft.com/sharepoint/v3/contenttype/forms"/>
  </ds:schemaRefs>
</ds:datastoreItem>
</file>

<file path=customXml/itemProps3.xml><?xml version="1.0" encoding="utf-8"?>
<ds:datastoreItem xmlns:ds="http://schemas.openxmlformats.org/officeDocument/2006/customXml" ds:itemID="{1BF36B75-7E62-4DBB-9B1F-57521D6817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29efbd-6fed-467e-b55e-6cdc5a80d5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964</Words>
  <Characters>5498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SVSU</dc:creator>
  <cp:keywords/>
  <dc:description/>
  <cp:lastModifiedBy>Julie A. Marsh</cp:lastModifiedBy>
  <cp:revision>3</cp:revision>
  <cp:lastPrinted>2022-01-10T18:09:00Z</cp:lastPrinted>
  <dcterms:created xsi:type="dcterms:W3CDTF">2026-01-15T17:03:00Z</dcterms:created>
  <dcterms:modified xsi:type="dcterms:W3CDTF">2026-01-15T17:03:00Z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0x010100622011ADD4DDD541A6509AF43B0C174B</vt:lpwstr>
  </property>
</Properties>
</file>